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712" w:rsidRPr="006A7314" w:rsidRDefault="009F0712" w:rsidP="009F0712">
      <w:pPr>
        <w:rPr>
          <w:b/>
          <w:sz w:val="32"/>
        </w:rPr>
      </w:pPr>
      <w:r w:rsidRPr="006A7314">
        <w:rPr>
          <w:b/>
          <w:sz w:val="32"/>
        </w:rPr>
        <w:t>RASTAVLJIVI SPOJEVI</w:t>
      </w:r>
    </w:p>
    <w:p w:rsidR="009F0712" w:rsidRDefault="009F0712" w:rsidP="009F0712">
      <w:r>
        <w:t xml:space="preserve">Rastavljivi spojevi su oni pri čijem namjernom razdvajanju ne dolazi do uništavanja spojnog elementa ili dijela konstrukcije te koji se nakon razdvajanja mogu jednostavno ponovno spojiti. Ne smiju se polagati pod žbuku, ispod podnog </w:t>
      </w:r>
      <w:proofErr w:type="spellStart"/>
      <w:r>
        <w:t>estriha</w:t>
      </w:r>
      <w:proofErr w:type="spellEnd"/>
      <w:r>
        <w:t xml:space="preserve"> ili u teško dostupnim oknima i kanalima jer tada više nije moguć njihov nadzor ni razdvajanje u slučaju potrebe. U najvažnije rastavljive spojeve ubrajaju se:</w:t>
      </w:r>
    </w:p>
    <w:p w:rsidR="009F0712" w:rsidRDefault="009F0712" w:rsidP="009F0712">
      <w:pPr>
        <w:pStyle w:val="Odlomakpopisa"/>
        <w:numPr>
          <w:ilvl w:val="0"/>
          <w:numId w:val="1"/>
        </w:numPr>
      </w:pPr>
      <w:r>
        <w:t>dugi navojni spojevi</w:t>
      </w:r>
    </w:p>
    <w:p w:rsidR="009F0712" w:rsidRDefault="009F0712" w:rsidP="009F0712">
      <w:pPr>
        <w:pStyle w:val="Odlomakpopisa"/>
        <w:numPr>
          <w:ilvl w:val="0"/>
          <w:numId w:val="1"/>
        </w:numPr>
      </w:pPr>
      <w:r>
        <w:t>navojni spojevi s maticom za navojne čelične i bakrene cijevi</w:t>
      </w:r>
    </w:p>
    <w:p w:rsidR="009F0712" w:rsidRDefault="009F0712" w:rsidP="009F0712">
      <w:pPr>
        <w:pStyle w:val="Odlomakpopisa"/>
        <w:numPr>
          <w:ilvl w:val="0"/>
          <w:numId w:val="1"/>
        </w:numPr>
      </w:pPr>
      <w:proofErr w:type="spellStart"/>
      <w:r>
        <w:t>stezni</w:t>
      </w:r>
      <w:proofErr w:type="spellEnd"/>
      <w:r>
        <w:t xml:space="preserve"> spojevi</w:t>
      </w:r>
    </w:p>
    <w:p w:rsidR="009F0712" w:rsidRDefault="009F0712" w:rsidP="009F0712">
      <w:pPr>
        <w:pStyle w:val="Odlomakpopisa"/>
        <w:numPr>
          <w:ilvl w:val="0"/>
          <w:numId w:val="1"/>
        </w:numPr>
      </w:pPr>
      <w:r>
        <w:t>spojevi cijevnim spojkama</w:t>
      </w:r>
    </w:p>
    <w:p w:rsidR="009F0712" w:rsidRDefault="009F0712" w:rsidP="009F0712">
      <w:pPr>
        <w:pStyle w:val="Odlomakpopisa"/>
        <w:numPr>
          <w:ilvl w:val="0"/>
          <w:numId w:val="1"/>
        </w:numPr>
      </w:pPr>
      <w:r>
        <w:t>prirubnički spojevi.</w:t>
      </w:r>
    </w:p>
    <w:p w:rsidR="00F8556D" w:rsidRDefault="009F0712" w:rsidP="009F0712">
      <w:r w:rsidRPr="009F0712">
        <w:rPr>
          <w:b/>
        </w:rPr>
        <w:t>Dugi navojni spojevi</w:t>
      </w:r>
      <w:r>
        <w:t xml:space="preserve"> se ostvaruju primjenom spojnica (</w:t>
      </w:r>
      <w:proofErr w:type="spellStart"/>
      <w:r>
        <w:t>fitinga</w:t>
      </w:r>
      <w:proofErr w:type="spellEnd"/>
      <w:r>
        <w:t>) od čelika ili temperiranog lijeva s cilindričnim navojem, dok je na krajevima cijevi uzdužni navoj (</w:t>
      </w:r>
      <w:proofErr w:type="spellStart"/>
      <w:r>
        <w:t>il</w:t>
      </w:r>
      <w:proofErr w:type="spellEnd"/>
      <w:r>
        <w:t>. 4.5). Pri tome valja razlikovati priključni (</w:t>
      </w:r>
      <w:proofErr w:type="spellStart"/>
      <w:r>
        <w:t>konični</w:t>
      </w:r>
      <w:proofErr w:type="spellEnd"/>
      <w:r>
        <w:t xml:space="preserve">) i navoj za učvršćivanje (cilindrični). Priključnim se navojem ostvaruje spoj sa spojnicom, odnosno s krajem cijevi koji brtvi na priključku, dok se </w:t>
      </w:r>
      <w:proofErr w:type="spellStart"/>
      <w:r>
        <w:t>navo-jem</w:t>
      </w:r>
      <w:proofErr w:type="spellEnd"/>
      <w:r>
        <w:t xml:space="preserve"> za učvršćivanje ne ostvaruje spoj koji brtvi na priključku. U navoju ne smije biti </w:t>
      </w:r>
      <w:proofErr w:type="spellStart"/>
      <w:r>
        <w:t>brtveno</w:t>
      </w:r>
      <w:proofErr w:type="spellEnd"/>
      <w:r>
        <w:t xml:space="preserve"> sredstvo, a nepropusnost se postiže, npr. umetanjem konoplje s </w:t>
      </w:r>
      <w:proofErr w:type="spellStart"/>
      <w:r>
        <w:t>brtvenom</w:t>
      </w:r>
      <w:proofErr w:type="spellEnd"/>
      <w:r>
        <w:t xml:space="preserve"> pastom u zazor matice koja se potom čvrsto navije prema </w:t>
      </w:r>
      <w:proofErr w:type="spellStart"/>
      <w:r>
        <w:t>kolčaku</w:t>
      </w:r>
      <w:proofErr w:type="spellEnd"/>
      <w:r>
        <w:t xml:space="preserve">. Takvo se spajanje koristi kod vodovodnih i plinskih instalacija, pri čemu se kod plinskih smiju koristiti isključivo </w:t>
      </w:r>
      <w:proofErr w:type="spellStart"/>
      <w:r>
        <w:t>brtvena</w:t>
      </w:r>
      <w:proofErr w:type="spellEnd"/>
      <w:r>
        <w:t xml:space="preserve"> sredstva koja ne otvrdnjavaju.</w:t>
      </w:r>
    </w:p>
    <w:p w:rsidR="009F0712" w:rsidRDefault="009F0712" w:rsidP="009F0712"/>
    <w:p w:rsidR="009F0712" w:rsidRPr="009F0712" w:rsidRDefault="0061533A" w:rsidP="009F0712">
      <w:pPr>
        <w:rPr>
          <w:b/>
        </w:rPr>
      </w:pPr>
      <w:r>
        <w:rPr>
          <w:noProof/>
          <w:lang w:eastAsia="hr-HR"/>
        </w:rPr>
        <w:drawing>
          <wp:anchor distT="0" distB="0" distL="114300" distR="114300" simplePos="0" relativeHeight="251661312" behindDoc="0" locked="0" layoutInCell="1" allowOverlap="1" wp14:anchorId="2E38E4DA" wp14:editId="57B04CAC">
            <wp:simplePos x="0" y="0"/>
            <wp:positionH relativeFrom="column">
              <wp:posOffset>2819400</wp:posOffset>
            </wp:positionH>
            <wp:positionV relativeFrom="paragraph">
              <wp:posOffset>5715</wp:posOffset>
            </wp:positionV>
            <wp:extent cx="3581400" cy="1843405"/>
            <wp:effectExtent l="0" t="0" r="0" b="444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81400" cy="1843405"/>
                    </a:xfrm>
                    <a:prstGeom prst="rect">
                      <a:avLst/>
                    </a:prstGeom>
                    <a:noFill/>
                    <a:ln>
                      <a:noFill/>
                    </a:ln>
                  </pic:spPr>
                </pic:pic>
              </a:graphicData>
            </a:graphic>
          </wp:anchor>
        </w:drawing>
      </w:r>
      <w:r w:rsidR="009F0712" w:rsidRPr="009F0712">
        <w:rPr>
          <w:b/>
        </w:rPr>
        <w:t>Ilustracija 4.5</w:t>
      </w:r>
    </w:p>
    <w:p w:rsidR="009F0712" w:rsidRDefault="009F0712" w:rsidP="0061533A">
      <w:pPr>
        <w:ind w:right="7914"/>
      </w:pPr>
      <w:r>
        <w:t>Dugi navojni spoj s priključnim i navojem za učvršćivanje</w:t>
      </w:r>
    </w:p>
    <w:p w:rsidR="009F0712" w:rsidRPr="009F0712" w:rsidRDefault="009F0712" w:rsidP="009F0712"/>
    <w:p w:rsidR="009F0712" w:rsidRPr="009F0712" w:rsidRDefault="009F0712" w:rsidP="009F0712"/>
    <w:p w:rsidR="009F0712" w:rsidRPr="009F0712" w:rsidRDefault="009F0712" w:rsidP="009F0712"/>
    <w:p w:rsidR="009F0712" w:rsidRDefault="009F0712" w:rsidP="009F0712">
      <w:pPr>
        <w:rPr>
          <w:b/>
        </w:rPr>
      </w:pPr>
      <w:bookmarkStart w:id="0" w:name="_GoBack"/>
      <w:bookmarkEnd w:id="0"/>
    </w:p>
    <w:p w:rsidR="009F0712" w:rsidRDefault="006A7314" w:rsidP="009F0712">
      <w:r w:rsidRPr="009F0712">
        <w:rPr>
          <w:noProof/>
          <w:lang w:eastAsia="hr-HR"/>
        </w:rPr>
        <w:drawing>
          <wp:anchor distT="0" distB="0" distL="114300" distR="114300" simplePos="0" relativeHeight="251658240" behindDoc="0" locked="0" layoutInCell="1" allowOverlap="1" wp14:anchorId="6F0FE7E0" wp14:editId="503F7CA7">
            <wp:simplePos x="0" y="0"/>
            <wp:positionH relativeFrom="column">
              <wp:posOffset>3197224</wp:posOffset>
            </wp:positionH>
            <wp:positionV relativeFrom="paragraph">
              <wp:posOffset>478155</wp:posOffset>
            </wp:positionV>
            <wp:extent cx="3054317" cy="2167237"/>
            <wp:effectExtent l="19050" t="38100" r="32385" b="4318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rot="60000">
                      <a:off x="0" y="0"/>
                      <a:ext cx="3054317" cy="2167237"/>
                    </a:xfrm>
                    <a:prstGeom prst="rect">
                      <a:avLst/>
                    </a:prstGeom>
                  </pic:spPr>
                </pic:pic>
              </a:graphicData>
            </a:graphic>
            <wp14:sizeRelH relativeFrom="margin">
              <wp14:pctWidth>0</wp14:pctWidth>
            </wp14:sizeRelH>
            <wp14:sizeRelV relativeFrom="margin">
              <wp14:pctHeight>0</wp14:pctHeight>
            </wp14:sizeRelV>
          </wp:anchor>
        </w:drawing>
      </w:r>
      <w:r w:rsidR="009F0712" w:rsidRPr="009F0712">
        <w:rPr>
          <w:b/>
        </w:rPr>
        <w:t>Navojni spojevi s maticom</w:t>
      </w:r>
      <w:r w:rsidR="009F0712">
        <w:t xml:space="preserve"> se ostvaruju navijanjem matice uz primjenu brtvenih sredstava. Koriste se za spajanje raznih elemenata na vodovodne i plinske instalacije (vodomjera, plinomjera i </w:t>
      </w:r>
      <w:proofErr w:type="spellStart"/>
      <w:r w:rsidR="009F0712">
        <w:t>sl</w:t>
      </w:r>
      <w:proofErr w:type="spellEnd"/>
      <w:r w:rsidR="009F0712">
        <w:t>). S obzirom na materijal cijevi koje se spajaju mogu biti:</w:t>
      </w:r>
    </w:p>
    <w:p w:rsidR="009F0712" w:rsidRDefault="009F0712" w:rsidP="009F0712">
      <w:r>
        <w:t>a) za spajanje čeličnih cijevi (</w:t>
      </w:r>
      <w:proofErr w:type="spellStart"/>
      <w:r>
        <w:t>il</w:t>
      </w:r>
      <w:proofErr w:type="spellEnd"/>
      <w:r>
        <w:t>. 4.6):</w:t>
      </w:r>
    </w:p>
    <w:p w:rsidR="009F0712" w:rsidRDefault="009F0712" w:rsidP="009F0712">
      <w:pPr>
        <w:pStyle w:val="Odlomakpopisa"/>
        <w:numPr>
          <w:ilvl w:val="0"/>
          <w:numId w:val="2"/>
        </w:numPr>
        <w:spacing w:after="0"/>
      </w:pPr>
      <w:r>
        <w:t xml:space="preserve">s plosnatom brtvom i </w:t>
      </w:r>
      <w:proofErr w:type="spellStart"/>
      <w:r>
        <w:t>brtvenim</w:t>
      </w:r>
      <w:proofErr w:type="spellEnd"/>
      <w:r>
        <w:t xml:space="preserve"> prstenom</w:t>
      </w:r>
    </w:p>
    <w:p w:rsidR="009F0712" w:rsidRDefault="009F0712" w:rsidP="009F0712">
      <w:pPr>
        <w:pStyle w:val="Odlomakpopisa"/>
        <w:numPr>
          <w:ilvl w:val="0"/>
          <w:numId w:val="2"/>
        </w:numPr>
        <w:spacing w:after="0"/>
      </w:pPr>
      <w:r>
        <w:t xml:space="preserve">s </w:t>
      </w:r>
      <w:proofErr w:type="spellStart"/>
      <w:r>
        <w:t>koničnom</w:t>
      </w:r>
      <w:proofErr w:type="spellEnd"/>
      <w:r>
        <w:t xml:space="preserve"> brtvom bez </w:t>
      </w:r>
      <w:proofErr w:type="spellStart"/>
      <w:r>
        <w:t>brtvenog</w:t>
      </w:r>
      <w:proofErr w:type="spellEnd"/>
      <w:r>
        <w:t xml:space="preserve"> prstena</w:t>
      </w:r>
    </w:p>
    <w:p w:rsidR="009F0712" w:rsidRDefault="009F0712" w:rsidP="009F0712">
      <w:pPr>
        <w:pStyle w:val="Odlomakpopisa"/>
        <w:numPr>
          <w:ilvl w:val="0"/>
          <w:numId w:val="2"/>
        </w:numPr>
        <w:spacing w:after="0"/>
      </w:pPr>
      <w:r>
        <w:t>s kuglastom brtvom</w:t>
      </w:r>
    </w:p>
    <w:p w:rsidR="009F0712" w:rsidRDefault="009F0712" w:rsidP="009F0712">
      <w:r>
        <w:t>b) za spajanje bakrenih cijevi (</w:t>
      </w:r>
      <w:proofErr w:type="spellStart"/>
      <w:r>
        <w:t>il</w:t>
      </w:r>
      <w:proofErr w:type="spellEnd"/>
      <w:r>
        <w:t>. 4.7):</w:t>
      </w:r>
    </w:p>
    <w:p w:rsidR="009F0712" w:rsidRDefault="009F0712" w:rsidP="009F0712">
      <w:pPr>
        <w:pStyle w:val="Odlomakpopisa"/>
        <w:numPr>
          <w:ilvl w:val="0"/>
          <w:numId w:val="3"/>
        </w:numPr>
        <w:spacing w:after="0"/>
      </w:pPr>
      <w:r>
        <w:t xml:space="preserve">s </w:t>
      </w:r>
      <w:proofErr w:type="spellStart"/>
      <w:r>
        <w:t>koničnom</w:t>
      </w:r>
      <w:proofErr w:type="spellEnd"/>
      <w:r>
        <w:t xml:space="preserve"> brtvom</w:t>
      </w:r>
    </w:p>
    <w:p w:rsidR="009F0712" w:rsidRDefault="009F0712" w:rsidP="009F0712">
      <w:pPr>
        <w:pStyle w:val="Odlomakpopisa"/>
        <w:numPr>
          <w:ilvl w:val="0"/>
          <w:numId w:val="3"/>
        </w:numPr>
        <w:spacing w:after="0"/>
      </w:pPr>
      <w:r>
        <w:t>s plosnatom brtvom</w:t>
      </w:r>
    </w:p>
    <w:p w:rsidR="009F0712" w:rsidRDefault="009F0712" w:rsidP="009F0712">
      <w:pPr>
        <w:spacing w:after="0"/>
      </w:pPr>
    </w:p>
    <w:p w:rsidR="009F0712" w:rsidRDefault="009F0712" w:rsidP="009F0712">
      <w:pPr>
        <w:spacing w:after="0"/>
        <w:jc w:val="center"/>
      </w:pPr>
    </w:p>
    <w:p w:rsidR="009F0712" w:rsidRDefault="009F0712" w:rsidP="009F0712">
      <w:pPr>
        <w:spacing w:after="0"/>
        <w:jc w:val="center"/>
      </w:pPr>
    </w:p>
    <w:p w:rsidR="006A7314" w:rsidRDefault="006A7314" w:rsidP="009F0712">
      <w:pPr>
        <w:spacing w:after="0"/>
        <w:rPr>
          <w:b/>
        </w:rPr>
      </w:pPr>
    </w:p>
    <w:p w:rsidR="006A7314" w:rsidRDefault="006A7314" w:rsidP="009F0712">
      <w:pPr>
        <w:spacing w:after="0"/>
        <w:rPr>
          <w:b/>
        </w:rPr>
      </w:pPr>
    </w:p>
    <w:p w:rsidR="006A7314" w:rsidRDefault="006A7314" w:rsidP="009F0712">
      <w:pPr>
        <w:spacing w:after="0"/>
        <w:rPr>
          <w:b/>
        </w:rPr>
      </w:pPr>
    </w:p>
    <w:p w:rsidR="006A7314" w:rsidRDefault="006A7314" w:rsidP="009F0712">
      <w:pPr>
        <w:spacing w:after="0"/>
        <w:rPr>
          <w:b/>
        </w:rPr>
      </w:pPr>
    </w:p>
    <w:p w:rsidR="009F0712" w:rsidRDefault="009F0712" w:rsidP="009F0712">
      <w:pPr>
        <w:spacing w:after="0"/>
      </w:pPr>
      <w:r w:rsidRPr="009F0712">
        <w:rPr>
          <w:b/>
        </w:rPr>
        <w:lastRenderedPageBreak/>
        <w:t>Stezni spojevi</w:t>
      </w:r>
      <w:r w:rsidRPr="009F0712">
        <w:t xml:space="preserve"> se ostvaruju</w:t>
      </w:r>
      <w:r>
        <w:t xml:space="preserve"> odgovarajućim pritezanjem cije</w:t>
      </w:r>
      <w:r w:rsidRPr="009F0712">
        <w:t>vi pri čemu se koriste različit</w:t>
      </w:r>
      <w:r>
        <w:t>e tehnike. Imaju trajnu nepropu</w:t>
      </w:r>
      <w:r w:rsidRPr="009F0712">
        <w:t>snost zahvaljujući metalnim</w:t>
      </w:r>
      <w:r>
        <w:t xml:space="preserve"> ili mekanim brtvama (</w:t>
      </w:r>
      <w:proofErr w:type="spellStart"/>
      <w:r>
        <w:t>elastomer</w:t>
      </w:r>
      <w:r w:rsidRPr="009F0712">
        <w:t>nim</w:t>
      </w:r>
      <w:proofErr w:type="spellEnd"/>
      <w:r w:rsidRPr="009F0712">
        <w:t xml:space="preserve">, tzv. O prstenima). Sama izvedba spoja ovisi o zahtjevima koji se pri tome postavljaju. Elementi </w:t>
      </w:r>
      <w:proofErr w:type="spellStart"/>
      <w:r w:rsidRPr="009F0712">
        <w:t>steznih</w:t>
      </w:r>
      <w:proofErr w:type="spellEnd"/>
      <w:r w:rsidRPr="009F0712">
        <w:t xml:space="preserve"> spojnica mogu biti izrađeni od polimernih materijala (npr. od polipropilena) ili od čelika te moraju odg</w:t>
      </w:r>
      <w:r>
        <w:t>ovarati pogonskim uvjetima s ob</w:t>
      </w:r>
      <w:r w:rsidRPr="009F0712">
        <w:t xml:space="preserve">zirom na fluid koji se koristi (topla ili hladna voda, plin </w:t>
      </w:r>
      <w:proofErr w:type="spellStart"/>
      <w:r w:rsidRPr="009F0712">
        <w:t>itd</w:t>
      </w:r>
      <w:proofErr w:type="spellEnd"/>
      <w:r w:rsidRPr="009F0712">
        <w:t>). Pri izvođenju spojeva je zbog različitih tehnika koje se koriste nužno poštivati upute poje</w:t>
      </w:r>
      <w:r>
        <w:t>dinog proizvođača, odnosno ispo</w:t>
      </w:r>
      <w:r w:rsidRPr="009F0712">
        <w:t>ručitelja opreme.</w:t>
      </w:r>
    </w:p>
    <w:p w:rsidR="009F0712" w:rsidRPr="006A7314" w:rsidRDefault="009F0712" w:rsidP="009F0712">
      <w:pPr>
        <w:spacing w:after="0"/>
        <w:rPr>
          <w:sz w:val="2"/>
        </w:rPr>
      </w:pPr>
    </w:p>
    <w:p w:rsidR="006A7314" w:rsidRDefault="006A7314" w:rsidP="006A7314">
      <w:pPr>
        <w:spacing w:after="0"/>
        <w:rPr>
          <w:b/>
          <w:sz w:val="18"/>
        </w:rPr>
      </w:pPr>
    </w:p>
    <w:p w:rsidR="009F0712" w:rsidRPr="006A7314" w:rsidRDefault="009F0712" w:rsidP="006A7314">
      <w:pPr>
        <w:spacing w:after="0"/>
        <w:rPr>
          <w:b/>
          <w:sz w:val="18"/>
        </w:rPr>
      </w:pPr>
      <w:r w:rsidRPr="006A7314">
        <w:rPr>
          <w:b/>
          <w:sz w:val="18"/>
        </w:rPr>
        <w:t>U najčešće stezne spojeve ubrajaju se (</w:t>
      </w:r>
      <w:proofErr w:type="spellStart"/>
      <w:r w:rsidRPr="006A7314">
        <w:rPr>
          <w:b/>
          <w:sz w:val="18"/>
        </w:rPr>
        <w:t>il</w:t>
      </w:r>
      <w:proofErr w:type="spellEnd"/>
      <w:r w:rsidRPr="006A7314">
        <w:rPr>
          <w:b/>
          <w:sz w:val="18"/>
        </w:rPr>
        <w:t>. 4.8):</w:t>
      </w:r>
    </w:p>
    <w:p w:rsidR="009F0712" w:rsidRPr="006A7314" w:rsidRDefault="006A7314" w:rsidP="006A7314">
      <w:pPr>
        <w:pStyle w:val="Odlomakpopisa"/>
        <w:numPr>
          <w:ilvl w:val="0"/>
          <w:numId w:val="4"/>
        </w:numPr>
        <w:spacing w:after="0"/>
        <w:ind w:left="7655"/>
        <w:rPr>
          <w:sz w:val="18"/>
        </w:rPr>
      </w:pPr>
      <w:r>
        <w:rPr>
          <w:noProof/>
          <w:lang w:eastAsia="hr-HR"/>
        </w:rPr>
        <w:drawing>
          <wp:anchor distT="0" distB="0" distL="114300" distR="114300" simplePos="0" relativeHeight="251659264" behindDoc="0" locked="0" layoutInCell="1" allowOverlap="1" wp14:anchorId="69334858" wp14:editId="6F6B4FED">
            <wp:simplePos x="0" y="0"/>
            <wp:positionH relativeFrom="margin">
              <wp:posOffset>358140</wp:posOffset>
            </wp:positionH>
            <wp:positionV relativeFrom="paragraph">
              <wp:posOffset>117475</wp:posOffset>
            </wp:positionV>
            <wp:extent cx="3764280" cy="3398937"/>
            <wp:effectExtent l="0" t="0" r="762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64280" cy="33989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0712" w:rsidRPr="006A7314">
        <w:rPr>
          <w:sz w:val="18"/>
        </w:rPr>
        <w:t xml:space="preserve">s </w:t>
      </w:r>
      <w:proofErr w:type="spellStart"/>
      <w:r w:rsidR="009F0712" w:rsidRPr="006A7314">
        <w:rPr>
          <w:sz w:val="18"/>
        </w:rPr>
        <w:t>brtvenim</w:t>
      </w:r>
      <w:proofErr w:type="spellEnd"/>
      <w:r w:rsidR="009F0712" w:rsidRPr="006A7314">
        <w:rPr>
          <w:sz w:val="18"/>
        </w:rPr>
        <w:t xml:space="preserve"> prstenom i metalnim brtvljenjem</w:t>
      </w:r>
    </w:p>
    <w:p w:rsidR="009F0712" w:rsidRPr="006A7314" w:rsidRDefault="009F0712" w:rsidP="006A7314">
      <w:pPr>
        <w:pStyle w:val="Odlomakpopisa"/>
        <w:numPr>
          <w:ilvl w:val="0"/>
          <w:numId w:val="4"/>
        </w:numPr>
        <w:spacing w:after="0"/>
        <w:ind w:left="7655"/>
        <w:rPr>
          <w:sz w:val="18"/>
        </w:rPr>
      </w:pPr>
      <w:r w:rsidRPr="006A7314">
        <w:rPr>
          <w:sz w:val="18"/>
        </w:rPr>
        <w:t xml:space="preserve">s </w:t>
      </w:r>
      <w:proofErr w:type="spellStart"/>
      <w:r w:rsidRPr="006A7314">
        <w:rPr>
          <w:sz w:val="18"/>
        </w:rPr>
        <w:t>brtvenim</w:t>
      </w:r>
      <w:proofErr w:type="spellEnd"/>
      <w:r w:rsidRPr="006A7314">
        <w:rPr>
          <w:sz w:val="18"/>
        </w:rPr>
        <w:t xml:space="preserve"> prstenom i mekim brtvljenjem</w:t>
      </w:r>
    </w:p>
    <w:p w:rsidR="009F0712" w:rsidRPr="006A7314" w:rsidRDefault="009F0712" w:rsidP="006A7314">
      <w:pPr>
        <w:pStyle w:val="Odlomakpopisa"/>
        <w:numPr>
          <w:ilvl w:val="0"/>
          <w:numId w:val="4"/>
        </w:numPr>
        <w:spacing w:after="0"/>
        <w:ind w:left="7655"/>
        <w:rPr>
          <w:sz w:val="18"/>
        </w:rPr>
      </w:pPr>
      <w:r w:rsidRPr="006A7314">
        <w:rPr>
          <w:sz w:val="18"/>
        </w:rPr>
        <w:t xml:space="preserve">za polimerne cijevi (od </w:t>
      </w:r>
      <w:proofErr w:type="spellStart"/>
      <w:r w:rsidRPr="006A7314">
        <w:rPr>
          <w:sz w:val="18"/>
        </w:rPr>
        <w:t>polietilena</w:t>
      </w:r>
      <w:proofErr w:type="spellEnd"/>
      <w:r w:rsidRPr="006A7314">
        <w:rPr>
          <w:sz w:val="18"/>
        </w:rPr>
        <w:t xml:space="preserve">, </w:t>
      </w:r>
      <w:proofErr w:type="spellStart"/>
      <w:r w:rsidRPr="006A7314">
        <w:rPr>
          <w:sz w:val="18"/>
        </w:rPr>
        <w:t>polibutena</w:t>
      </w:r>
      <w:proofErr w:type="spellEnd"/>
      <w:r w:rsidRPr="006A7314">
        <w:rPr>
          <w:sz w:val="18"/>
        </w:rPr>
        <w:t xml:space="preserve">, </w:t>
      </w:r>
      <w:proofErr w:type="spellStart"/>
      <w:r w:rsidRPr="006A7314">
        <w:rPr>
          <w:sz w:val="18"/>
        </w:rPr>
        <w:t>polipropile</w:t>
      </w:r>
      <w:proofErr w:type="spellEnd"/>
      <w:r w:rsidRPr="006A7314">
        <w:rPr>
          <w:sz w:val="18"/>
        </w:rPr>
        <w:t xml:space="preserve">-na, </w:t>
      </w:r>
      <w:proofErr w:type="spellStart"/>
      <w:r w:rsidRPr="006A7314">
        <w:rPr>
          <w:sz w:val="18"/>
        </w:rPr>
        <w:t>polivinilklorida</w:t>
      </w:r>
      <w:proofErr w:type="spellEnd"/>
      <w:r w:rsidRPr="006A7314">
        <w:rPr>
          <w:sz w:val="18"/>
        </w:rPr>
        <w:t>)</w:t>
      </w:r>
    </w:p>
    <w:p w:rsidR="009F0712" w:rsidRPr="006A7314" w:rsidRDefault="009F0712" w:rsidP="006A7314">
      <w:pPr>
        <w:pStyle w:val="Odlomakpopisa"/>
        <w:numPr>
          <w:ilvl w:val="0"/>
          <w:numId w:val="4"/>
        </w:numPr>
        <w:spacing w:after="0"/>
        <w:ind w:left="7655"/>
        <w:rPr>
          <w:sz w:val="18"/>
        </w:rPr>
      </w:pPr>
      <w:r w:rsidRPr="006A7314">
        <w:rPr>
          <w:sz w:val="18"/>
        </w:rPr>
        <w:t>s T komadom za polimerne cijevi</w:t>
      </w:r>
    </w:p>
    <w:p w:rsidR="009F0712" w:rsidRPr="006A7314" w:rsidRDefault="009F0712" w:rsidP="006A7314">
      <w:pPr>
        <w:pStyle w:val="Odlomakpopisa"/>
        <w:numPr>
          <w:ilvl w:val="0"/>
          <w:numId w:val="4"/>
        </w:numPr>
        <w:spacing w:after="0"/>
        <w:ind w:left="7655"/>
        <w:rPr>
          <w:sz w:val="18"/>
        </w:rPr>
      </w:pPr>
      <w:r w:rsidRPr="006A7314">
        <w:rPr>
          <w:sz w:val="18"/>
        </w:rPr>
        <w:t xml:space="preserve">s </w:t>
      </w:r>
      <w:proofErr w:type="spellStart"/>
      <w:r w:rsidRPr="006A7314">
        <w:rPr>
          <w:sz w:val="18"/>
        </w:rPr>
        <w:t>brtvenim</w:t>
      </w:r>
      <w:proofErr w:type="spellEnd"/>
      <w:r w:rsidRPr="006A7314">
        <w:rPr>
          <w:sz w:val="18"/>
        </w:rPr>
        <w:t xml:space="preserve"> prstenom za cijevi od umreženog </w:t>
      </w:r>
      <w:proofErr w:type="spellStart"/>
      <w:r w:rsidRPr="006A7314">
        <w:rPr>
          <w:sz w:val="18"/>
        </w:rPr>
        <w:t>polietilena</w:t>
      </w:r>
      <w:proofErr w:type="spellEnd"/>
    </w:p>
    <w:p w:rsidR="009F0712" w:rsidRPr="006A7314" w:rsidRDefault="009F0712" w:rsidP="006A7314">
      <w:pPr>
        <w:pStyle w:val="Odlomakpopisa"/>
        <w:numPr>
          <w:ilvl w:val="0"/>
          <w:numId w:val="4"/>
        </w:numPr>
        <w:spacing w:after="0"/>
        <w:ind w:left="7655"/>
        <w:rPr>
          <w:sz w:val="18"/>
        </w:rPr>
      </w:pPr>
      <w:r w:rsidRPr="006A7314">
        <w:rPr>
          <w:sz w:val="18"/>
        </w:rPr>
        <w:t xml:space="preserve">s PP </w:t>
      </w:r>
      <w:proofErr w:type="spellStart"/>
      <w:r w:rsidRPr="006A7314">
        <w:rPr>
          <w:sz w:val="18"/>
        </w:rPr>
        <w:t>brtvenim</w:t>
      </w:r>
      <w:proofErr w:type="spellEnd"/>
      <w:r w:rsidRPr="006A7314">
        <w:rPr>
          <w:sz w:val="18"/>
        </w:rPr>
        <w:t xml:space="preserve"> prstenom za cijevi od PE-a</w:t>
      </w:r>
    </w:p>
    <w:p w:rsidR="009F0712" w:rsidRPr="006A7314" w:rsidRDefault="009F0712" w:rsidP="006A7314">
      <w:pPr>
        <w:pStyle w:val="Odlomakpopisa"/>
        <w:numPr>
          <w:ilvl w:val="0"/>
          <w:numId w:val="4"/>
        </w:numPr>
        <w:spacing w:after="0"/>
        <w:ind w:left="7655"/>
        <w:rPr>
          <w:sz w:val="18"/>
        </w:rPr>
      </w:pPr>
      <w:r w:rsidRPr="006A7314">
        <w:rPr>
          <w:sz w:val="18"/>
        </w:rPr>
        <w:t>za prijelaz s čelične na cijevi od PE-HD-a (za vodovodne i plinske instalacije)</w:t>
      </w:r>
    </w:p>
    <w:p w:rsidR="009F0712" w:rsidRPr="006A7314" w:rsidRDefault="009F0712" w:rsidP="006A7314">
      <w:pPr>
        <w:pStyle w:val="Odlomakpopisa"/>
        <w:numPr>
          <w:ilvl w:val="0"/>
          <w:numId w:val="4"/>
        </w:numPr>
        <w:spacing w:after="0"/>
        <w:ind w:left="7655"/>
        <w:rPr>
          <w:sz w:val="18"/>
        </w:rPr>
      </w:pPr>
      <w:r w:rsidRPr="006A7314">
        <w:rPr>
          <w:sz w:val="18"/>
        </w:rPr>
        <w:t>za bakrene i precizne čelične cijevi</w:t>
      </w:r>
    </w:p>
    <w:p w:rsidR="009F0712" w:rsidRPr="006A7314" w:rsidRDefault="009F0712" w:rsidP="006A7314">
      <w:pPr>
        <w:pStyle w:val="Odlomakpopisa"/>
        <w:numPr>
          <w:ilvl w:val="0"/>
          <w:numId w:val="4"/>
        </w:numPr>
        <w:spacing w:after="0"/>
        <w:ind w:left="7655"/>
        <w:rPr>
          <w:sz w:val="18"/>
        </w:rPr>
      </w:pPr>
      <w:r w:rsidRPr="006A7314">
        <w:rPr>
          <w:sz w:val="18"/>
        </w:rPr>
        <w:t>za višeslojne cijevi</w:t>
      </w:r>
    </w:p>
    <w:p w:rsidR="006A7314" w:rsidRDefault="006A7314" w:rsidP="006A7314">
      <w:pPr>
        <w:spacing w:after="0"/>
      </w:pPr>
    </w:p>
    <w:p w:rsidR="006A7314" w:rsidRDefault="006A7314" w:rsidP="006A7314">
      <w:pPr>
        <w:spacing w:after="0"/>
      </w:pPr>
    </w:p>
    <w:p w:rsidR="006A7314" w:rsidRDefault="006A7314" w:rsidP="006A7314">
      <w:pPr>
        <w:spacing w:after="0"/>
      </w:pPr>
    </w:p>
    <w:p w:rsidR="006A7314" w:rsidRDefault="006A7314" w:rsidP="006A7314">
      <w:pPr>
        <w:spacing w:after="0"/>
      </w:pPr>
    </w:p>
    <w:p w:rsidR="006A7314" w:rsidRDefault="006A7314" w:rsidP="006A7314">
      <w:pPr>
        <w:spacing w:after="0"/>
      </w:pPr>
    </w:p>
    <w:p w:rsidR="006A7314" w:rsidRDefault="006A7314" w:rsidP="006A7314">
      <w:pPr>
        <w:spacing w:after="0"/>
      </w:pPr>
    </w:p>
    <w:p w:rsidR="006A7314" w:rsidRDefault="006A7314" w:rsidP="006A7314">
      <w:pPr>
        <w:spacing w:after="0"/>
      </w:pPr>
    </w:p>
    <w:p w:rsidR="006A7314" w:rsidRDefault="006A7314" w:rsidP="006A7314">
      <w:pPr>
        <w:spacing w:after="0"/>
      </w:pPr>
      <w:r w:rsidRPr="006A7314">
        <w:rPr>
          <w:b/>
        </w:rPr>
        <w:t>Spojevi cijevnom spojkom</w:t>
      </w:r>
      <w:r>
        <w:t xml:space="preserve"> se ostvaruju primjenom posebnih spojki. Koriste se za spajanje vodovodnih i plinskih instalacija s veličinama nazivnog promjera većima od DN 65. Spojke se jednostavno postavljaju i povezuju cijevi bez pojave naprezanja. Uz to, neosjetljive su na promjene tlaka i vibracije te mogu izjednačiti pomake cijevi do kojih može doći u pogonu spojke.</w:t>
      </w:r>
    </w:p>
    <w:p w:rsidR="006A7314" w:rsidRDefault="006A7314" w:rsidP="006A7314">
      <w:pPr>
        <w:spacing w:after="0"/>
        <w:rPr>
          <w:b/>
        </w:rPr>
      </w:pPr>
    </w:p>
    <w:p w:rsidR="006A7314" w:rsidRDefault="006A7314" w:rsidP="006A7314">
      <w:pPr>
        <w:spacing w:after="0"/>
      </w:pPr>
      <w:r w:rsidRPr="006A7314">
        <w:rPr>
          <w:b/>
        </w:rPr>
        <w:t>Prirubnički spojevi</w:t>
      </w:r>
      <w:r>
        <w:t xml:space="preserve"> se ostvaruju uz primjenu </w:t>
      </w:r>
      <w:proofErr w:type="spellStart"/>
      <w:r>
        <w:t>prirubnice</w:t>
      </w:r>
      <w:proofErr w:type="spellEnd"/>
      <w:r>
        <w:t xml:space="preserve"> koja se nalazi na kraju cijevi i koja je za nju spojena (</w:t>
      </w:r>
      <w:proofErr w:type="spellStart"/>
      <w:r>
        <w:t>il</w:t>
      </w:r>
      <w:proofErr w:type="spellEnd"/>
      <w:r>
        <w:t>. 4.9):</w:t>
      </w:r>
    </w:p>
    <w:p w:rsidR="006A7314" w:rsidRDefault="006A7314" w:rsidP="006A7314">
      <w:pPr>
        <w:pStyle w:val="Odlomakpopisa"/>
        <w:numPr>
          <w:ilvl w:val="0"/>
          <w:numId w:val="5"/>
        </w:numPr>
        <w:spacing w:after="0"/>
      </w:pPr>
      <w:r>
        <w:t xml:space="preserve">navojem (navojne </w:t>
      </w:r>
      <w:proofErr w:type="spellStart"/>
      <w:r>
        <w:t>prirubnice</w:t>
      </w:r>
      <w:proofErr w:type="spellEnd"/>
      <w:r>
        <w:t>)</w:t>
      </w:r>
    </w:p>
    <w:p w:rsidR="006A7314" w:rsidRDefault="006A7314" w:rsidP="006A7314">
      <w:pPr>
        <w:pStyle w:val="Odlomakpopisa"/>
        <w:numPr>
          <w:ilvl w:val="0"/>
          <w:numId w:val="5"/>
        </w:numPr>
        <w:spacing w:after="0"/>
      </w:pPr>
      <w:r>
        <w:t xml:space="preserve">zavarivanjem (zavarene </w:t>
      </w:r>
      <w:proofErr w:type="spellStart"/>
      <w:r>
        <w:t>prirubnice</w:t>
      </w:r>
      <w:proofErr w:type="spellEnd"/>
      <w:r>
        <w:t>)</w:t>
      </w:r>
    </w:p>
    <w:p w:rsidR="006A7314" w:rsidRDefault="006A7314" w:rsidP="006A7314">
      <w:pPr>
        <w:pStyle w:val="Odlomakpopisa"/>
        <w:numPr>
          <w:ilvl w:val="0"/>
          <w:numId w:val="5"/>
        </w:numPr>
        <w:spacing w:after="0"/>
      </w:pPr>
      <w:r>
        <w:t xml:space="preserve">lemljenjem (lemljene </w:t>
      </w:r>
      <w:proofErr w:type="spellStart"/>
      <w:r>
        <w:t>prirubnice</w:t>
      </w:r>
      <w:proofErr w:type="spellEnd"/>
      <w:r>
        <w:t>)</w:t>
      </w:r>
    </w:p>
    <w:p w:rsidR="006A7314" w:rsidRDefault="006A7314" w:rsidP="006A7314">
      <w:pPr>
        <w:pStyle w:val="Odlomakpopisa"/>
        <w:numPr>
          <w:ilvl w:val="0"/>
          <w:numId w:val="5"/>
        </w:numPr>
        <w:spacing w:after="0"/>
      </w:pPr>
      <w:r>
        <w:t xml:space="preserve">slobodno (slobodne </w:t>
      </w:r>
      <w:proofErr w:type="spellStart"/>
      <w:r>
        <w:t>prirubnice</w:t>
      </w:r>
      <w:proofErr w:type="spellEnd"/>
      <w:r>
        <w:t>).</w:t>
      </w:r>
    </w:p>
    <w:p w:rsidR="006A7314" w:rsidRDefault="006A7314" w:rsidP="006A7314">
      <w:pPr>
        <w:spacing w:after="0"/>
      </w:pPr>
      <w:r>
        <w:rPr>
          <w:noProof/>
          <w:lang w:eastAsia="hr-HR"/>
        </w:rPr>
        <w:drawing>
          <wp:anchor distT="0" distB="0" distL="114300" distR="114300" simplePos="0" relativeHeight="251660288" behindDoc="0" locked="0" layoutInCell="1" allowOverlap="1" wp14:anchorId="66EB5D50" wp14:editId="6E67AC56">
            <wp:simplePos x="0" y="0"/>
            <wp:positionH relativeFrom="margin">
              <wp:align>center</wp:align>
            </wp:positionH>
            <wp:positionV relativeFrom="paragraph">
              <wp:posOffset>187325</wp:posOffset>
            </wp:positionV>
            <wp:extent cx="4969933" cy="1885147"/>
            <wp:effectExtent l="0" t="0" r="2540" b="127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969933" cy="1885147"/>
                    </a:xfrm>
                    <a:prstGeom prst="rect">
                      <a:avLst/>
                    </a:prstGeom>
                    <a:noFill/>
                    <a:ln>
                      <a:noFill/>
                    </a:ln>
                  </pic:spPr>
                </pic:pic>
              </a:graphicData>
            </a:graphic>
          </wp:anchor>
        </w:drawing>
      </w:r>
    </w:p>
    <w:p w:rsidR="006A7314" w:rsidRDefault="006A7314" w:rsidP="006A7314">
      <w:pPr>
        <w:spacing w:after="0"/>
      </w:pPr>
    </w:p>
    <w:p w:rsidR="006A7314" w:rsidRPr="006A7314" w:rsidRDefault="006A7314" w:rsidP="006A7314"/>
    <w:p w:rsidR="006A7314" w:rsidRPr="006A7314" w:rsidRDefault="006A7314" w:rsidP="006A7314"/>
    <w:p w:rsidR="006A7314" w:rsidRPr="006A7314" w:rsidRDefault="006A7314" w:rsidP="006A7314"/>
    <w:p w:rsidR="006A7314" w:rsidRPr="006A7314" w:rsidRDefault="006A7314" w:rsidP="006A7314"/>
    <w:p w:rsidR="006A7314" w:rsidRDefault="006A7314" w:rsidP="006A7314"/>
    <w:p w:rsidR="006A7314" w:rsidRDefault="006A7314" w:rsidP="006A7314">
      <w:pPr>
        <w:jc w:val="right"/>
      </w:pPr>
    </w:p>
    <w:p w:rsidR="006A7314" w:rsidRDefault="006A7314" w:rsidP="006A7314">
      <w:pPr>
        <w:jc w:val="right"/>
      </w:pPr>
    </w:p>
    <w:p w:rsidR="006A7314" w:rsidRDefault="006A7314" w:rsidP="006A7314"/>
    <w:p w:rsidR="006A7314" w:rsidRDefault="006A7314" w:rsidP="006A7314">
      <w:r>
        <w:lastRenderedPageBreak/>
        <w:t>Na kraju cijevi se tada nalazi graničnik ili granični prsten, pri čemu kod bakrenih cijevi naknadno izvedeni graničnici nisu dopušteni.</w:t>
      </w:r>
    </w:p>
    <w:p w:rsidR="006A7314" w:rsidRDefault="006A7314" w:rsidP="006A7314">
      <w:r>
        <w:t>Prirubnički spojevi se koriste za izvođenje vodovodnih i plinskih te instalacija sustava grijanja i dovoda ulja, za priključi-</w:t>
      </w:r>
      <w:proofErr w:type="spellStart"/>
      <w:r>
        <w:t>vanje</w:t>
      </w:r>
      <w:proofErr w:type="spellEnd"/>
      <w:r>
        <w:t xml:space="preserve"> armature ili izvođenje prijelaza na drugi materijal za veličine nazivnog promjera cijevi veće od DN 15. Pri tome stupnjevi tlakova iznose PN 6, 10, 15 i 25, što treba odgovarati pogonskim uvjetima. Nepropusnost se ostvaruje jednostavno i sigurno, primjenom ravnih brtvi koje se pri popravcima i održavanju lako mogu zamijeniti.</w:t>
      </w:r>
    </w:p>
    <w:p w:rsidR="006A7314" w:rsidRPr="006A7314" w:rsidRDefault="006A7314" w:rsidP="006A7314">
      <w:proofErr w:type="spellStart"/>
      <w:r>
        <w:t>Prirubnice</w:t>
      </w:r>
      <w:proofErr w:type="spellEnd"/>
      <w:r>
        <w:t xml:space="preserve"> su normirane i najčešće su kružnog ili ovalnog oblika, a kao materijal za njihovu izradu najčešće se koristi čelik, ali i lijevano željezo, crveni lijev, PVC, PP i PE.</w:t>
      </w:r>
    </w:p>
    <w:sectPr w:rsidR="006A7314" w:rsidRPr="006A7314" w:rsidSect="006A73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79E8"/>
    <w:multiLevelType w:val="hybridMultilevel"/>
    <w:tmpl w:val="0FBA9D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0A012C"/>
    <w:multiLevelType w:val="hybridMultilevel"/>
    <w:tmpl w:val="339AF4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13114A"/>
    <w:multiLevelType w:val="hybridMultilevel"/>
    <w:tmpl w:val="DA406A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08C4C6B"/>
    <w:multiLevelType w:val="hybridMultilevel"/>
    <w:tmpl w:val="C5FAA5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A0E454A"/>
    <w:multiLevelType w:val="hybridMultilevel"/>
    <w:tmpl w:val="DEEA78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712"/>
    <w:rsid w:val="0061533A"/>
    <w:rsid w:val="006A7314"/>
    <w:rsid w:val="009F0712"/>
    <w:rsid w:val="00E31912"/>
    <w:rsid w:val="00F855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4CE29"/>
  <w15:chartTrackingRefBased/>
  <w15:docId w15:val="{70F399D3-698D-41C7-80CA-BFB9EA0B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F07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microsoft.com/office/2007/relationships/hdphoto" Target="media/hdphoto4.wdp"/><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4.png"/><Relationship Id="rId5" Type="http://schemas.openxmlformats.org/officeDocument/2006/relationships/image" Target="media/image1.png"/><Relationship Id="rId10"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3752</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2025-11-23T18:23:00Z</dcterms:created>
  <dcterms:modified xsi:type="dcterms:W3CDTF">2025-11-23T18:23:00Z</dcterms:modified>
</cp:coreProperties>
</file>